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1D" w:rsidRPr="00751517" w:rsidRDefault="00A2691D" w:rsidP="00A2691D">
      <w:pPr>
        <w:pStyle w:val="1"/>
      </w:pPr>
      <w:bookmarkStart w:id="0" w:name="_Toc292591382"/>
      <w:r w:rsidRPr="007B05AB">
        <w:rPr>
          <w:rFonts w:hint="eastAsia"/>
          <w:spacing w:val="6"/>
          <w:w w:val="58"/>
        </w:rPr>
        <w:t>九、財</w:t>
      </w:r>
      <w:r w:rsidRPr="007B05AB">
        <w:rPr>
          <w:spacing w:val="6"/>
          <w:w w:val="58"/>
        </w:rPr>
        <w:t>團法人中華民國證券櫃檯買賣中心轉換公司債、交換公司債暨債券換股權利證書買賣辦法</w:t>
      </w:r>
      <w:r w:rsidRPr="007B05AB">
        <w:rPr>
          <w:rFonts w:hint="eastAsia"/>
          <w:spacing w:val="6"/>
          <w:w w:val="58"/>
        </w:rPr>
        <w:t>第四條修正條文對照</w:t>
      </w:r>
      <w:r w:rsidRPr="007B05AB">
        <w:rPr>
          <w:rFonts w:hint="eastAsia"/>
          <w:spacing w:val="19"/>
          <w:w w:val="58"/>
        </w:rPr>
        <w:t>表</w:t>
      </w:r>
      <w:bookmarkEnd w:id="0"/>
    </w:p>
    <w:tbl>
      <w:tblPr>
        <w:tblW w:w="10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A2691D" w:rsidRPr="00751517" w:rsidTr="007416FD">
        <w:trPr>
          <w:tblHeader/>
          <w:jc w:val="center"/>
        </w:trPr>
        <w:tc>
          <w:tcPr>
            <w:tcW w:w="34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2691D" w:rsidRPr="00751517" w:rsidRDefault="00A2691D" w:rsidP="007416FD">
            <w:pPr>
              <w:widowControl/>
              <w:jc w:val="center"/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</w:pPr>
            <w:r w:rsidRPr="00751517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修正條文</w:t>
            </w:r>
          </w:p>
        </w:tc>
        <w:tc>
          <w:tcPr>
            <w:tcW w:w="34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2691D" w:rsidRPr="00751517" w:rsidRDefault="00A2691D" w:rsidP="007416FD">
            <w:pPr>
              <w:widowControl/>
              <w:jc w:val="center"/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</w:pPr>
            <w:r w:rsidRPr="00751517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現行條文</w:t>
            </w:r>
          </w:p>
        </w:tc>
        <w:tc>
          <w:tcPr>
            <w:tcW w:w="34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2691D" w:rsidRPr="00751517" w:rsidRDefault="00A2691D" w:rsidP="007416FD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751517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A2691D" w:rsidRPr="00751517" w:rsidTr="007416FD">
        <w:trPr>
          <w:jc w:val="center"/>
        </w:trPr>
        <w:tc>
          <w:tcPr>
            <w:tcW w:w="3439" w:type="dxa"/>
            <w:tcBorders>
              <w:top w:val="single" w:sz="6" w:space="0" w:color="auto"/>
              <w:bottom w:val="single" w:sz="12" w:space="0" w:color="auto"/>
            </w:tcBorders>
          </w:tcPr>
          <w:p w:rsidR="00A2691D" w:rsidRPr="00751517" w:rsidRDefault="00A2691D" w:rsidP="007416FD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細明體" w:hint="eastAsia"/>
                <w:kern w:val="0"/>
                <w:szCs w:val="24"/>
              </w:rPr>
            </w:pPr>
            <w:r w:rsidRPr="00751517">
              <w:rPr>
                <w:rFonts w:ascii="標楷體" w:eastAsia="標楷體" w:hAnsi="標楷體" w:cs="細明體" w:hint="eastAsia"/>
                <w:kern w:val="0"/>
                <w:szCs w:val="24"/>
              </w:rPr>
              <w:t>第四條　轉換公司債、交換公司債及債券換股權利證書之交易時間如下：</w:t>
            </w:r>
          </w:p>
          <w:p w:rsidR="00A2691D" w:rsidRPr="00751517" w:rsidRDefault="00A2691D" w:rsidP="007416FD">
            <w:pPr>
              <w:widowControl/>
              <w:ind w:leftChars="100" w:left="720" w:hangingChars="200" w:hanging="480"/>
              <w:jc w:val="both"/>
              <w:rPr>
                <w:rFonts w:ascii="細明體" w:eastAsia="細明體" w:hAnsi="細明體" w:cs="細明體" w:hint="eastAsia"/>
                <w:snapToGrid w:val="0"/>
                <w:kern w:val="0"/>
                <w:szCs w:val="24"/>
              </w:rPr>
            </w:pPr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一、</w:t>
            </w:r>
            <w:proofErr w:type="gramStart"/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採</w:t>
            </w:r>
            <w:proofErr w:type="gramEnd"/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等價成交系統者</w:t>
            </w:r>
            <w:proofErr w:type="gramStart"/>
            <w:r w:rsidRPr="00751517">
              <w:rPr>
                <w:rFonts w:ascii="標楷體" w:eastAsia="標楷體" w:hAnsi="標楷體" w:cs="細明體" w:hint="eastAsia"/>
                <w:b/>
                <w:bCs/>
                <w:snapToGrid w:val="0"/>
                <w:kern w:val="0"/>
                <w:szCs w:val="24"/>
                <w:u w:val="single"/>
              </w:rPr>
              <w:t>準</w:t>
            </w:r>
            <w:proofErr w:type="gramEnd"/>
            <w:r w:rsidRPr="00751517">
              <w:rPr>
                <w:rFonts w:ascii="標楷體" w:eastAsia="標楷體" w:hAnsi="標楷體" w:cs="細明體" w:hint="eastAsia"/>
                <w:b/>
                <w:bCs/>
                <w:snapToGrid w:val="0"/>
                <w:kern w:val="0"/>
                <w:szCs w:val="24"/>
                <w:u w:val="single"/>
              </w:rPr>
              <w:t>用本中心業務規則有關上櫃股票之規定</w:t>
            </w:r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。</w:t>
            </w:r>
          </w:p>
          <w:p w:rsidR="00A2691D" w:rsidRPr="00751517" w:rsidRDefault="00A2691D" w:rsidP="007416FD">
            <w:pPr>
              <w:widowControl/>
              <w:ind w:leftChars="100" w:left="720" w:hangingChars="200" w:hanging="480"/>
              <w:jc w:val="both"/>
              <w:rPr>
                <w:rFonts w:ascii="細明體" w:eastAsia="細明體" w:hAnsi="細明體" w:cs="細明體"/>
                <w:snapToGrid w:val="0"/>
                <w:kern w:val="0"/>
                <w:szCs w:val="24"/>
                <w:u w:val="single"/>
              </w:rPr>
            </w:pPr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二、</w:t>
            </w:r>
            <w:proofErr w:type="gramStart"/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採</w:t>
            </w:r>
            <w:proofErr w:type="gramEnd"/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營業處所議價者為上午九時至下午三時。</w:t>
            </w:r>
          </w:p>
        </w:tc>
        <w:tc>
          <w:tcPr>
            <w:tcW w:w="3440" w:type="dxa"/>
            <w:tcBorders>
              <w:top w:val="single" w:sz="6" w:space="0" w:color="auto"/>
              <w:bottom w:val="single" w:sz="12" w:space="0" w:color="auto"/>
            </w:tcBorders>
          </w:tcPr>
          <w:p w:rsidR="00A2691D" w:rsidRPr="00751517" w:rsidRDefault="00A2691D" w:rsidP="007416FD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細明體" w:hint="eastAsia"/>
                <w:kern w:val="0"/>
                <w:szCs w:val="24"/>
              </w:rPr>
            </w:pPr>
            <w:r w:rsidRPr="00751517">
              <w:rPr>
                <w:rFonts w:ascii="標楷體" w:eastAsia="標楷體" w:hAnsi="標楷體" w:cs="細明體" w:hint="eastAsia"/>
                <w:kern w:val="0"/>
                <w:szCs w:val="24"/>
              </w:rPr>
              <w:t>第四條　轉換公司債、交換公司債及債券換股權利證書之交易時間如下：</w:t>
            </w:r>
          </w:p>
          <w:p w:rsidR="00A2691D" w:rsidRPr="00751517" w:rsidRDefault="00A2691D" w:rsidP="007416FD">
            <w:pPr>
              <w:widowControl/>
              <w:ind w:leftChars="100" w:left="720" w:hangingChars="200" w:hanging="480"/>
              <w:jc w:val="both"/>
              <w:rPr>
                <w:rFonts w:ascii="細明體" w:eastAsia="細明體" w:hAnsi="細明體" w:cs="細明體" w:hint="eastAsia"/>
                <w:snapToGrid w:val="0"/>
                <w:kern w:val="0"/>
                <w:szCs w:val="24"/>
              </w:rPr>
            </w:pPr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一、</w:t>
            </w:r>
            <w:proofErr w:type="gramStart"/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採</w:t>
            </w:r>
            <w:proofErr w:type="gramEnd"/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等價成交系統者</w:t>
            </w:r>
            <w:r w:rsidRPr="00751517">
              <w:rPr>
                <w:rFonts w:ascii="標楷體" w:eastAsia="標楷體" w:hAnsi="標楷體" w:cs="細明體" w:hint="eastAsia"/>
                <w:b/>
                <w:bCs/>
                <w:snapToGrid w:val="0"/>
                <w:kern w:val="0"/>
                <w:szCs w:val="24"/>
                <w:u w:val="single"/>
              </w:rPr>
              <w:t>為上午九時至下午一時三十分</w:t>
            </w:r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。</w:t>
            </w:r>
          </w:p>
          <w:p w:rsidR="00A2691D" w:rsidRPr="00751517" w:rsidRDefault="00A2691D" w:rsidP="007416FD">
            <w:pPr>
              <w:widowControl/>
              <w:ind w:leftChars="100" w:left="720" w:hangingChars="200" w:hanging="480"/>
              <w:jc w:val="both"/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</w:pPr>
          </w:p>
          <w:p w:rsidR="00A2691D" w:rsidRPr="00751517" w:rsidRDefault="00A2691D" w:rsidP="007416FD">
            <w:pPr>
              <w:widowControl/>
              <w:ind w:leftChars="100" w:left="720" w:hangingChars="200" w:hanging="480"/>
              <w:jc w:val="both"/>
              <w:rPr>
                <w:rFonts w:ascii="細明體" w:eastAsia="細明體" w:hAnsi="細明體" w:cs="細明體"/>
                <w:snapToGrid w:val="0"/>
                <w:kern w:val="0"/>
                <w:szCs w:val="24"/>
                <w:u w:val="single"/>
              </w:rPr>
            </w:pPr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二、</w:t>
            </w:r>
            <w:proofErr w:type="gramStart"/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採</w:t>
            </w:r>
            <w:proofErr w:type="gramEnd"/>
            <w:r w:rsidRPr="00751517">
              <w:rPr>
                <w:rFonts w:ascii="標楷體" w:eastAsia="標楷體" w:hAnsi="標楷體" w:cs="細明體" w:hint="eastAsia"/>
                <w:snapToGrid w:val="0"/>
                <w:kern w:val="0"/>
                <w:szCs w:val="24"/>
              </w:rPr>
              <w:t>營業處所議價者為上午九時至下午三時。</w:t>
            </w:r>
          </w:p>
        </w:tc>
        <w:tc>
          <w:tcPr>
            <w:tcW w:w="3440" w:type="dxa"/>
            <w:tcBorders>
              <w:top w:val="single" w:sz="6" w:space="0" w:color="auto"/>
              <w:bottom w:val="single" w:sz="12" w:space="0" w:color="auto"/>
            </w:tcBorders>
          </w:tcPr>
          <w:p w:rsidR="00A2691D" w:rsidRPr="00751517" w:rsidRDefault="00A2691D" w:rsidP="007416FD">
            <w:pPr>
              <w:widowControl/>
              <w:jc w:val="both"/>
              <w:rPr>
                <w:rFonts w:ascii="Times New Roman" w:eastAsia="標楷體" w:hAnsi="Times New Roman" w:cs="細明體"/>
                <w:kern w:val="0"/>
                <w:szCs w:val="24"/>
              </w:rPr>
            </w:pPr>
            <w:r w:rsidRPr="00751517">
              <w:rPr>
                <w:rFonts w:ascii="Times New Roman" w:eastAsia="標楷體" w:hAnsi="Times New Roman" w:hint="eastAsia"/>
                <w:szCs w:val="24"/>
              </w:rPr>
              <w:t>鑒於本中心</w:t>
            </w:r>
            <w:r w:rsidRPr="00751517">
              <w:rPr>
                <w:rFonts w:ascii="Times New Roman" w:eastAsia="標楷體" w:hAnsi="Times New Roman" w:hint="eastAsia"/>
                <w:kern w:val="0"/>
                <w:szCs w:val="24"/>
              </w:rPr>
              <w:t>「</w:t>
            </w:r>
            <w:r w:rsidRPr="00751517">
              <w:rPr>
                <w:rFonts w:ascii="Times New Roman" w:eastAsia="標楷體" w:hAnsi="Times New Roman"/>
                <w:kern w:val="0"/>
                <w:szCs w:val="24"/>
              </w:rPr>
              <w:t>證券商營業處所買賣有價證券業務規則</w:t>
            </w:r>
            <w:r w:rsidRPr="00751517">
              <w:rPr>
                <w:rFonts w:ascii="Times New Roman" w:eastAsia="標楷體" w:hAnsi="Times New Roman" w:hint="eastAsia"/>
                <w:kern w:val="0"/>
                <w:szCs w:val="24"/>
              </w:rPr>
              <w:t>」</w:t>
            </w:r>
            <w:r w:rsidRPr="00751517">
              <w:rPr>
                <w:rFonts w:ascii="Times New Roman" w:eastAsia="標楷體" w:hAnsi="Times New Roman"/>
                <w:szCs w:val="24"/>
              </w:rPr>
              <w:t>第四十條第一項第一款</w:t>
            </w:r>
            <w:r w:rsidRPr="00751517">
              <w:rPr>
                <w:rFonts w:ascii="Times New Roman" w:eastAsia="標楷體" w:hAnsi="Times New Roman" w:hint="eastAsia"/>
                <w:szCs w:val="24"/>
              </w:rPr>
              <w:t>已明訂「</w:t>
            </w:r>
            <w:r w:rsidRPr="00751517">
              <w:rPr>
                <w:rFonts w:ascii="Times New Roman" w:eastAsia="標楷體" w:hAnsi="Times New Roman"/>
                <w:szCs w:val="24"/>
              </w:rPr>
              <w:t>等價成交系統</w:t>
            </w:r>
            <w:r w:rsidRPr="00751517">
              <w:rPr>
                <w:rFonts w:ascii="Times New Roman" w:eastAsia="標楷體" w:hAnsi="Times New Roman" w:hint="eastAsia"/>
                <w:szCs w:val="24"/>
              </w:rPr>
              <w:t>」之交易時間，</w:t>
            </w:r>
            <w:proofErr w:type="gramStart"/>
            <w:r w:rsidRPr="00751517">
              <w:rPr>
                <w:rFonts w:ascii="Times New Roman" w:eastAsia="標楷體" w:hAnsi="Times New Roman" w:hint="eastAsia"/>
                <w:szCs w:val="24"/>
              </w:rPr>
              <w:t>爰</w:t>
            </w:r>
            <w:proofErr w:type="gramEnd"/>
            <w:r w:rsidRPr="00751517">
              <w:rPr>
                <w:rFonts w:ascii="Times New Roman" w:eastAsia="標楷體" w:hAnsi="Times New Roman" w:hint="eastAsia"/>
                <w:szCs w:val="24"/>
              </w:rPr>
              <w:t>修正本條文。</w:t>
            </w:r>
          </w:p>
        </w:tc>
      </w:tr>
    </w:tbl>
    <w:p w:rsidR="00813AA7" w:rsidRPr="00A2691D" w:rsidRDefault="007B05AB">
      <w:bookmarkStart w:id="1" w:name="_GoBack"/>
      <w:bookmarkEnd w:id="1"/>
    </w:p>
    <w:sectPr w:rsidR="00813AA7" w:rsidRPr="00A2691D" w:rsidSect="007C7D55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1D"/>
    <w:rsid w:val="007B05AB"/>
    <w:rsid w:val="00A2691D"/>
    <w:rsid w:val="00C26138"/>
    <w:rsid w:val="00E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1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A2691D"/>
    <w:pPr>
      <w:keepNext/>
      <w:adjustRightInd w:val="0"/>
      <w:spacing w:afterLines="25" w:after="90" w:line="360" w:lineRule="exact"/>
      <w:jc w:val="center"/>
      <w:textAlignment w:val="baseline"/>
      <w:outlineLvl w:val="0"/>
    </w:pPr>
    <w:rPr>
      <w:rFonts w:ascii="Times New Roman" w:eastAsia="標楷體" w:hAnsi="Arial"/>
      <w:b/>
      <w:bCs/>
      <w:w w:val="67"/>
      <w:kern w:val="0"/>
      <w:sz w:val="32"/>
      <w:szCs w:val="32"/>
      <w:fitText w:val="10319" w:id="-3807749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2691D"/>
    <w:rPr>
      <w:rFonts w:ascii="Times New Roman" w:eastAsia="標楷體" w:hAnsi="Arial" w:cs="Times New Roman"/>
      <w:b/>
      <w:bCs/>
      <w:w w:val="67"/>
      <w:kern w:val="0"/>
      <w:sz w:val="32"/>
      <w:szCs w:val="32"/>
      <w:fitText w:val="10319" w:id="-380774912"/>
    </w:rPr>
  </w:style>
  <w:style w:type="paragraph" w:styleId="HTML">
    <w:name w:val="HTML Preformatted"/>
    <w:basedOn w:val="a"/>
    <w:link w:val="HTML0"/>
    <w:uiPriority w:val="99"/>
    <w:rsid w:val="00A269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2691D"/>
    <w:rPr>
      <w:rFonts w:ascii="細明體" w:eastAsia="細明體" w:hAnsi="Courier New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1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A2691D"/>
    <w:pPr>
      <w:keepNext/>
      <w:adjustRightInd w:val="0"/>
      <w:spacing w:afterLines="25" w:after="90" w:line="360" w:lineRule="exact"/>
      <w:jc w:val="center"/>
      <w:textAlignment w:val="baseline"/>
      <w:outlineLvl w:val="0"/>
    </w:pPr>
    <w:rPr>
      <w:rFonts w:ascii="Times New Roman" w:eastAsia="標楷體" w:hAnsi="Arial"/>
      <w:b/>
      <w:bCs/>
      <w:w w:val="67"/>
      <w:kern w:val="0"/>
      <w:sz w:val="32"/>
      <w:szCs w:val="32"/>
      <w:fitText w:val="10319" w:id="-3807749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2691D"/>
    <w:rPr>
      <w:rFonts w:ascii="Times New Roman" w:eastAsia="標楷體" w:hAnsi="Arial" w:cs="Times New Roman"/>
      <w:b/>
      <w:bCs/>
      <w:w w:val="67"/>
      <w:kern w:val="0"/>
      <w:sz w:val="32"/>
      <w:szCs w:val="32"/>
      <w:fitText w:val="10319" w:id="-380774912"/>
    </w:rPr>
  </w:style>
  <w:style w:type="paragraph" w:styleId="HTML">
    <w:name w:val="HTML Preformatted"/>
    <w:basedOn w:val="a"/>
    <w:link w:val="HTML0"/>
    <w:uiPriority w:val="99"/>
    <w:rsid w:val="00A269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2691D"/>
    <w:rPr>
      <w:rFonts w:ascii="細明體" w:eastAsia="細明體" w:hAnsi="Courier New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張翠蘭</dc:creator>
  <cp:lastModifiedBy>張翠蘭</cp:lastModifiedBy>
  <cp:revision>2</cp:revision>
  <dcterms:created xsi:type="dcterms:W3CDTF">2015-06-18T02:59:00Z</dcterms:created>
  <dcterms:modified xsi:type="dcterms:W3CDTF">2015-06-18T03:01:00Z</dcterms:modified>
</cp:coreProperties>
</file>